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6FBA746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BE04D0" w:rsidRPr="00AD2A35">
        <w:rPr>
          <w:rFonts w:ascii="Verdana" w:hAnsi="Verdana"/>
          <w:b/>
          <w:bCs/>
          <w:sz w:val="18"/>
          <w:szCs w:val="18"/>
        </w:rPr>
        <w:t>„Nákup terénního vysokozdvižného vozíku“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E04D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E04D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BE04D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BE04D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BE04D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BE04D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BE04D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BE04D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BE04D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BE04D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BE04D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BE04D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AF795C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4D0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AF795C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10</cp:revision>
  <cp:lastPrinted>2018-03-26T11:24:00Z</cp:lastPrinted>
  <dcterms:created xsi:type="dcterms:W3CDTF">2020-01-31T12:41:00Z</dcterms:created>
  <dcterms:modified xsi:type="dcterms:W3CDTF">2025-04-22T10:24:00Z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